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Контрольно-счетной палаты </w:t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</w:t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город Воронеж</w:t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Е.С.Литвинчук</w:t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от _____________________________________</w:t>
      </w:r>
      <w:r>
        <w:rPr>
          <w:sz w:val="28"/>
          <w:szCs w:val="28"/>
        </w:rPr>
      </w:r>
    </w:p>
    <w:p>
      <w:pPr>
        <w:jc w:val="right"/>
        <w:spacing w:line="240" w:lineRule="auto"/>
      </w:pPr>
      <w:r>
        <w:rPr>
          <w:sz w:val="28"/>
          <w:szCs w:val="28"/>
        </w:rPr>
        <w:t xml:space="preserve">                                                </w:t>
      </w:r>
      <w:r>
        <w:t xml:space="preserve">   (фамилия имя отчество субъекта персональных данных)</w:t>
      </w:r>
      <w:r/>
    </w:p>
    <w:p>
      <w:pPr>
        <w:pStyle w:val="870"/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_____________________________________,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адрес электронной почты: ______________________,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адрес: 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right"/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70"/>
        <w:jc w:val="right"/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0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Я,_</w:t>
      </w:r>
      <w:r>
        <w:rPr>
          <w:sz w:val="28"/>
          <w:szCs w:val="28"/>
        </w:rPr>
        <w:t xml:space="preserve">_____________________________________________________________________,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(фамилия, имя, отчество)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зар</w:t>
      </w:r>
      <w:r>
        <w:rPr>
          <w:sz w:val="28"/>
          <w:szCs w:val="28"/>
        </w:rPr>
        <w:t xml:space="preserve">егистрированный по адресу: ____________________________________________,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________________________________________________________________________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основной документ, удостоверяющий личность _________________________________________________________________</w:t>
      </w:r>
      <w:r>
        <w:rPr>
          <w:sz w:val="28"/>
          <w:szCs w:val="28"/>
        </w:rPr>
        <w:t xml:space="preserve">_______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t xml:space="preserve">         (наименование документа, удостоверяющего личность,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t xml:space="preserve">  серия и номер, сведения о дате выдачи документа и выдавшем его органе)</w:t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____________________________________________________________________________________________________________________________________,</w:t>
      </w:r>
      <w:r>
        <w:rPr>
          <w:sz w:val="28"/>
          <w:szCs w:val="28"/>
        </w:rPr>
      </w:r>
    </w:p>
    <w:p>
      <w:pPr>
        <w:pStyle w:val="87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свободно, своей волей и в своем интересе даю согласие Контрольно-счетной палате городского округа город Воронеж (далее –</w:t>
      </w:r>
      <w:r>
        <w:rPr>
          <w:rFonts w:ascii="Times New Roman" w:hAnsi="Times New Roman" w:cs="Times New Roman"/>
          <w:sz w:val="28"/>
          <w:szCs w:val="28"/>
        </w:rPr>
        <w:t xml:space="preserve"> КСП г. Воронежа)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 хранение, уточнение (</w:t>
      </w:r>
      <w:r>
        <w:rPr>
          <w:rFonts w:ascii="Times New Roman" w:hAnsi="Times New Roman" w:cs="Times New Roman"/>
          <w:sz w:val="28"/>
          <w:szCs w:val="28"/>
        </w:rPr>
        <w:t xml:space="preserve">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фамилия, имя, отчество (при наличии), дата и место рождения;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прежние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фамилия, имя, отчество (при наличии), дата, место и причина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их изменения (в случае изменения);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исло, месяц, год рождения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сведения о гражданстве (в том числе предыдущее гражданство, иные гражданства), наличии вида на жительство, иного документа,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подтверждающего право на постоянное проживание на территории иностранного государства;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 наличии или отсутствии статуса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иностранного агента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признании недееспособным или ограниченно дееспособным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образование: уровень образования, вид документа об образовании 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дополнительное профессиональное образование (при наличии) и профессиональное обучение (при прохождении): вид документа о квалификации, его серия и номер, наименование организации, выдавшей документ, дата его выдачи, квалификация;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владение иностранными языками и языками народов Российской Федерации;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классный чин государственной гражданской службы Российской Федерации, классный чин юстиции, классный чин прокурорского работника, дипломатический ранг, воинское или специальное звание, классный чин государственной гражданской службы субъекта Российской Фед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ерации, квалификационный разряд государственной, муниципальной службы, классный чин муниципального служащего: наименование документа о присвоении чина, ранга или звания, номер 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дата документа;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отношение к воинской обязанности, наличие удостоверения гражданина, подлежащего призыву на военную 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органа,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ыдавшего документ, дата его выдачи, наименование военного комиссариата, в котором состоит на воинском учете;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допуск к государственной тайне, оформленный за период работы, службы, учебы: наименование органа или организации, оформивших допуск, форма допуска, год оформления;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об участии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орган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управления, попечительских или наблюдательных советов, иных органов иностранных нек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оммерческих неправительственных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организаций и действующих на территории Российской Федерации их структурных подразделений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 замещении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государственн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Российской Федерации, </w:t>
      </w:r>
      <w:r>
        <w:rPr>
          <w:rFonts w:ascii="Times New Roman" w:hAnsi="Times New Roman" w:cs="Times New Roman"/>
          <w:sz w:val="28"/>
          <w:szCs w:val="28"/>
          <w:highlight w:val="none"/>
        </w:rPr>
        <w:br/>
        <w:t xml:space="preserve">государст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венн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субъекта Российской Федерации, муниципальн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br/>
        <w:t xml:space="preserve">должност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 трудовой деятельности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деятельность и другое);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емейно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положение (фамилия, имя, отчество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супруга/супруги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(при наличии), дата заключения брака, наименование органа, выдавшего соответствующий документ, дату его выдачи, в случае расторжения брака – дата прекращения брака, наименование органа, выдавшего соответствующий документ, дату его выдачи)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 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ленах семьи и близких родственниках: супруга (супруг),  отец, мать, дети, братья, сестры, усыновители, усыновленные дети, неполнородные братья и сестры (гражданина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  супруги (супруга), включая ф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амилия, имя, отчество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место рождения, гражданство, место работы, должности, адреса организаций и адреса регистрации по месту жительства, информация о проживании за пределами РФ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 наличии или отсутствии судимости;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информация 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у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пределами Российской Федерации, периоды (месяцы и годы), серия и номер удостоверения, наименование органа, выдавшего удостоверение, дата его выдачи)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государственные награды, иные награды и знаки отличия (кем награжден </w:t>
      </w:r>
      <w:r>
        <w:rPr>
          <w:rFonts w:ascii="Times New Roman" w:hAnsi="Times New Roman" w:cs="Times New Roman"/>
          <w:sz w:val="28"/>
          <w:szCs w:val="28"/>
          <w:highlight w:val="none"/>
        </w:rPr>
        <w:br/>
        <w:t xml:space="preserve">и ко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гда);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сведения об ученой степени, ученом звании;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пребывание за границей (когда, где, с какой целью);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ад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рес и дата регистрации по месту жительства (месту пребывания), адрес фактического проживания;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номер контактного телефона,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адреса электронной почты (при наличии)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или сведения о других способах связи;</w:t>
      </w:r>
      <w:r>
        <w:rPr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паспорт или документ, его заменяющий: вид документа, его серия и номер, наименование органа, выдавшего документ, дата его выдачи, код подразделения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паспорт, удостоверяющий личность гражданина Российской Федерации за пределами территории Российской Федерации (указываются реквизиты всех действующих паспортов, включая служебный, дипломатический) (при наличии): серия и номер паспорта, наименование органа,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выдавшего паспорт, дата его выдачи, срок действия паспорта;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страховой номер индивидуального лицевого счета;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 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идентификационный номер налогоплательщика;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реквизи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 страхового медицинского полиса обязательного медицинского страхования;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наличие (отсутствие) заболевания, препятствующего поступлению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федеральную государственную гражданскую службу Российской Федерации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или ее прохождению, подтвержденного заключением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медицинского учреждения;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color w:val="ff000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сведения о ра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змещении информации в информационно-телекоммуникационной сети «Интернет», предусмотренные ст. 15.1 Федерального закона от 02.03.2007 № 25-ФЗ «О муниципальной службе в Российской Федерации»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личная фотография;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ные персональные данные, предоставленные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целях формирования кадрового резерва КСП г. Воронежа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color w:val="ff000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Вышеуказанные персональные данные предоставляю для обработки в целях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обеспечения соблюдения в отношении меня законодательства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Российской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Федерации в сфере трудовых и непосредственно связанных с ними отношений для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реализации полномочий, возложенных на КСП г. Воронежа.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Я ознакомлен(а) с тем, что: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3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1) для лиц, включенных в кадровый резерв КСП г. Воронежа, согласие на обработку персо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нальных данных действует с даты подписания настоящего согласия в течение всего периода нахождения в кадровом резерве, но не менее трех лет со дня завершения конкурса;</w:t>
      </w:r>
      <w:r>
        <w:rPr>
          <w:rFonts w:ascii="Times New Roman" w:hAnsi="Times New Roman" w:cs="Times New Roman"/>
          <w:sz w:val="23"/>
          <w:highlight w:val="none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2) для претендентов на включение в кадровый резерв КСП г</w:t>
      </w:r>
      <w:r>
        <w:rPr>
          <w:rFonts w:ascii="Times New Roman" w:hAnsi="Times New Roman" w:cs="Times New Roman"/>
          <w:sz w:val="28"/>
          <w:szCs w:val="28"/>
        </w:rPr>
        <w:t xml:space="preserve">. Воронежа, не допущенных к участ</w:t>
      </w:r>
      <w:r>
        <w:rPr>
          <w:rFonts w:ascii="Times New Roman" w:hAnsi="Times New Roman" w:cs="Times New Roman"/>
          <w:sz w:val="28"/>
          <w:szCs w:val="28"/>
        </w:rPr>
        <w:t xml:space="preserve">ию в конкурсе, и кандидатов, участвовавших в конкурсах, согласие на обработку персональных данных действует с даты подписания настоящего согласия в течение трех лет со дня завершения конкурса.</w:t>
      </w:r>
      <w:r>
        <w:rPr>
          <w:rFonts w:ascii="Times New Roman" w:hAnsi="Times New Roman" w:cs="Times New Roman"/>
          <w:sz w:val="23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3) согласие на обработку персональных данных может быть отозван</w:t>
      </w:r>
      <w:r>
        <w:rPr>
          <w:rFonts w:ascii="Times New Roman" w:hAnsi="Times New Roman" w:cs="Times New Roman"/>
          <w:sz w:val="28"/>
          <w:szCs w:val="28"/>
        </w:rPr>
        <w:t xml:space="preserve">о на основании письменного заявления в произвольной форме;</w:t>
      </w:r>
      <w:r>
        <w:rPr>
          <w:rFonts w:ascii="Times New Roman" w:hAnsi="Times New Roman" w:cs="Times New Roman"/>
          <w:sz w:val="23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4) в случае отзыва согласия на обработку персональных данных КСП г. Воронежа вправе продолжить обработку персональных данных без согласия при наличии оснований, указанных в пунктах 2 – 11 части 1 с</w:t>
      </w:r>
      <w:r>
        <w:rPr>
          <w:rFonts w:ascii="Times New Roman" w:hAnsi="Times New Roman" w:cs="Times New Roman"/>
          <w:sz w:val="28"/>
          <w:szCs w:val="28"/>
        </w:rPr>
        <w:t xml:space="preserve">татьи 6, части 2 статьи 10 и части 2 статьи 11 Федерального закона от 27.07.2006 № 152-ФЗ «О персональных данных»;</w:t>
      </w:r>
      <w:r>
        <w:rPr>
          <w:rFonts w:ascii="Times New Roman" w:hAnsi="Times New Roman" w:cs="Times New Roman"/>
          <w:sz w:val="23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5) после исключения из кадрового резерва КСП г. Воронежа персональные данные хранятся в КСП г. Воронежа в течение срока хранения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действующим законодательством Российской Федерации;</w:t>
      </w:r>
      <w:r>
        <w:rPr>
          <w:rFonts w:ascii="Times New Roman" w:hAnsi="Times New Roman" w:cs="Times New Roman"/>
          <w:sz w:val="23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6) персональные данные, предоставляемые в отношении третьих лиц, будут обрабатываться только в целях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и выполнения</w:t>
      </w:r>
      <w:r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РФ на КСП г. Воронежа функций,</w:t>
      </w:r>
      <w:r>
        <w:rPr>
          <w:rFonts w:ascii="Times New Roman" w:hAnsi="Times New Roman" w:cs="Times New Roman"/>
          <w:sz w:val="28"/>
          <w:szCs w:val="28"/>
        </w:rPr>
        <w:t xml:space="preserve"> полномочий и обязанностей.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даю свое согласие на предоставление в установленном законом порядке моих персональных данных третьим лицам для проведения в отношении меня проверочных мероприятий.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подтверждаю, что уполномоченные должностные лица</w:t>
      </w:r>
      <w:r>
        <w:rPr>
          <w:rFonts w:ascii="Times New Roman" w:hAnsi="Times New Roman" w:cs="Times New Roman"/>
          <w:sz w:val="28"/>
          <w:szCs w:val="28"/>
        </w:rPr>
        <w:t xml:space="preserve"> КСП г. Воронежа сообщили мне о целях, предполагаемых источниках и способах получения (проверки) моих персональных данных, а также о характере подлежащих получению (проверки) персональных данных и последствиях моего отказа дать письменное согласие на их по</w:t>
      </w:r>
      <w:r>
        <w:rPr>
          <w:rFonts w:ascii="Times New Roman" w:hAnsi="Times New Roman" w:cs="Times New Roman"/>
          <w:sz w:val="28"/>
          <w:szCs w:val="28"/>
        </w:rPr>
        <w:t xml:space="preserve">лучение (проверку).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Об ответственности за достоверность представленных сведений предупрежден(а).</w:t>
      </w:r>
      <w:r>
        <w:rPr>
          <w:sz w:val="28"/>
          <w:szCs w:val="28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начала обработки персональных данных: 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(число, месяц, год)</w:t>
      </w:r>
      <w:r>
        <w:rPr>
          <w:rFonts w:ascii="Times New Roman" w:hAnsi="Times New Roman" w:cs="Times New Roman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________________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</w:rPr>
        <w:t xml:space="preserve">(подпись)</w:t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993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16436720"/>
      <w:rPr/>
    </w:sdtPr>
    <w:sdtContent>
      <w:p>
        <w:pPr>
          <w:pStyle w:val="86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3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  <w:p>
    <w:pPr>
      <w:pStyle w:val="8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8"/>
    <w:link w:val="68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8"/>
    <w:link w:val="69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98"/>
    <w:link w:val="69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98"/>
    <w:link w:val="69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98"/>
    <w:link w:val="69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98"/>
    <w:link w:val="69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98"/>
    <w:link w:val="69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98"/>
    <w:link w:val="69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98"/>
    <w:link w:val="69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98"/>
    <w:link w:val="711"/>
    <w:uiPriority w:val="10"/>
    <w:rPr>
      <w:sz w:val="48"/>
      <w:szCs w:val="48"/>
    </w:rPr>
  </w:style>
  <w:style w:type="character" w:styleId="38">
    <w:name w:val="Subtitle Char"/>
    <w:basedOn w:val="698"/>
    <w:link w:val="713"/>
    <w:uiPriority w:val="11"/>
    <w:rPr>
      <w:sz w:val="24"/>
      <w:szCs w:val="24"/>
    </w:rPr>
  </w:style>
  <w:style w:type="character" w:styleId="40">
    <w:name w:val="Quote Char"/>
    <w:link w:val="715"/>
    <w:uiPriority w:val="29"/>
    <w:rPr>
      <w:i/>
    </w:rPr>
  </w:style>
  <w:style w:type="character" w:styleId="42">
    <w:name w:val="Intense Quote Char"/>
    <w:link w:val="717"/>
    <w:uiPriority w:val="30"/>
    <w:rPr>
      <w:i/>
    </w:rPr>
  </w:style>
  <w:style w:type="character" w:styleId="48">
    <w:name w:val="Caption Char"/>
    <w:basedOn w:val="698"/>
    <w:link w:val="721"/>
    <w:uiPriority w:val="35"/>
    <w:rPr>
      <w:b/>
      <w:bCs/>
      <w:color w:val="4f81bd" w:themeColor="accent1"/>
      <w:sz w:val="18"/>
      <w:szCs w:val="18"/>
    </w:rPr>
  </w:style>
  <w:style w:type="character" w:styleId="180">
    <w:name w:val="Endnote Text Char"/>
    <w:link w:val="851"/>
    <w:uiPriority w:val="99"/>
    <w:rPr>
      <w:sz w:val="20"/>
    </w:rPr>
  </w:style>
  <w:style w:type="paragraph" w:styleId="68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9">
    <w:name w:val="Heading 1"/>
    <w:basedOn w:val="688"/>
    <w:next w:val="688"/>
    <w:link w:val="70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90">
    <w:name w:val="Heading 2"/>
    <w:basedOn w:val="688"/>
    <w:next w:val="688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91">
    <w:name w:val="Heading 3"/>
    <w:basedOn w:val="688"/>
    <w:next w:val="688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92">
    <w:name w:val="Heading 4"/>
    <w:basedOn w:val="688"/>
    <w:next w:val="688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3">
    <w:name w:val="Heading 5"/>
    <w:basedOn w:val="688"/>
    <w:next w:val="688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694">
    <w:name w:val="Heading 6"/>
    <w:basedOn w:val="688"/>
    <w:next w:val="688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5">
    <w:name w:val="Heading 7"/>
    <w:basedOn w:val="688"/>
    <w:next w:val="688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6">
    <w:name w:val="Heading 8"/>
    <w:basedOn w:val="688"/>
    <w:next w:val="688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7">
    <w:name w:val="Heading 9"/>
    <w:basedOn w:val="688"/>
    <w:next w:val="688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8" w:default="1">
    <w:name w:val="Default Paragraph Font"/>
    <w:uiPriority w:val="1"/>
    <w:semiHidden/>
    <w:unhideWhenUsed/>
  </w:style>
  <w:style w:type="table" w:styleId="6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0" w:default="1">
    <w:name w:val="No List"/>
    <w:uiPriority w:val="99"/>
    <w:semiHidden/>
    <w:unhideWhenUsed/>
  </w:style>
  <w:style w:type="character" w:styleId="701" w:customStyle="1">
    <w:name w:val="Заголовок 1 Знак"/>
    <w:basedOn w:val="698"/>
    <w:link w:val="68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2" w:customStyle="1">
    <w:name w:val="Заголовок 2 Знак"/>
    <w:basedOn w:val="698"/>
    <w:link w:val="690"/>
    <w:uiPriority w:val="9"/>
    <w:rPr>
      <w:rFonts w:ascii="Liberation Sans" w:hAnsi="Liberation Sans" w:eastAsia="Liberation Sans" w:cs="Liberation Sans"/>
      <w:sz w:val="34"/>
    </w:rPr>
  </w:style>
  <w:style w:type="character" w:styleId="703" w:customStyle="1">
    <w:name w:val="Заголовок 3 Знак"/>
    <w:basedOn w:val="698"/>
    <w:link w:val="69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4" w:customStyle="1">
    <w:name w:val="Заголовок 4 Знак"/>
    <w:basedOn w:val="698"/>
    <w:link w:val="69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5" w:customStyle="1">
    <w:name w:val="Заголовок 5 Знак"/>
    <w:basedOn w:val="698"/>
    <w:link w:val="69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6" w:customStyle="1">
    <w:name w:val="Заголовок 6 Знак"/>
    <w:basedOn w:val="698"/>
    <w:link w:val="69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7" w:customStyle="1">
    <w:name w:val="Заголовок 7 Знак"/>
    <w:basedOn w:val="698"/>
    <w:link w:val="69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8" w:customStyle="1">
    <w:name w:val="Заголовок 8 Знак"/>
    <w:basedOn w:val="698"/>
    <w:link w:val="69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9" w:customStyle="1">
    <w:name w:val="Заголовок 9 Знак"/>
    <w:basedOn w:val="698"/>
    <w:link w:val="69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8"/>
    <w:next w:val="688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8"/>
    <w:link w:val="711"/>
    <w:uiPriority w:val="10"/>
    <w:rPr>
      <w:sz w:val="48"/>
      <w:szCs w:val="48"/>
    </w:rPr>
  </w:style>
  <w:style w:type="paragraph" w:styleId="713">
    <w:name w:val="Subtitle"/>
    <w:basedOn w:val="688"/>
    <w:next w:val="688"/>
    <w:link w:val="714"/>
    <w:uiPriority w:val="11"/>
    <w:qFormat/>
    <w:pPr>
      <w:spacing w:before="200" w:after="200"/>
    </w:pPr>
  </w:style>
  <w:style w:type="character" w:styleId="714" w:customStyle="1">
    <w:name w:val="Подзаголовок Знак"/>
    <w:basedOn w:val="698"/>
    <w:link w:val="713"/>
    <w:uiPriority w:val="11"/>
    <w:rPr>
      <w:sz w:val="24"/>
      <w:szCs w:val="24"/>
    </w:rPr>
  </w:style>
  <w:style w:type="paragraph" w:styleId="715">
    <w:name w:val="Quote"/>
    <w:basedOn w:val="688"/>
    <w:next w:val="688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8"/>
    <w:next w:val="688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character" w:styleId="719" w:customStyle="1">
    <w:name w:val="Header Char"/>
    <w:basedOn w:val="698"/>
    <w:uiPriority w:val="99"/>
  </w:style>
  <w:style w:type="character" w:styleId="720" w:customStyle="1">
    <w:name w:val="Footer Char"/>
    <w:basedOn w:val="698"/>
    <w:uiPriority w:val="99"/>
  </w:style>
  <w:style w:type="paragraph" w:styleId="721">
    <w:name w:val="Caption"/>
    <w:basedOn w:val="688"/>
    <w:next w:val="688"/>
    <w:link w:val="72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2" w:customStyle="1">
    <w:name w:val="Название объекта Знак"/>
    <w:basedOn w:val="698"/>
    <w:link w:val="721"/>
    <w:uiPriority w:val="35"/>
    <w:rPr>
      <w:b/>
      <w:bCs/>
      <w:color w:val="5b9bd5" w:themeColor="accent1"/>
      <w:sz w:val="18"/>
      <w:szCs w:val="18"/>
    </w:rPr>
  </w:style>
  <w:style w:type="table" w:styleId="723">
    <w:name w:val="Table Grid"/>
    <w:basedOn w:val="69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4" w:customStyle="1">
    <w:name w:val="Table Grid Light"/>
    <w:basedOn w:val="69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5">
    <w:name w:val="Plain Table 1"/>
    <w:basedOn w:val="69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2"/>
    <w:basedOn w:val="69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7">
    <w:name w:val="Plain Table 3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 w:customStyle="1">
    <w:name w:val="Grid Table 4 - Accent 1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3" w:customStyle="1">
    <w:name w:val="Grid Table 4 - Accent 2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4" w:customStyle="1">
    <w:name w:val="Grid Table 4 - Accent 3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5" w:customStyle="1">
    <w:name w:val="Grid Table 4 - Accent 4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6" w:customStyle="1">
    <w:name w:val="Grid Table 4 - Accent 5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7" w:customStyle="1">
    <w:name w:val="Grid Table 4 - Accent 6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8">
    <w:name w:val="Grid Table 5 Dark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5">
    <w:name w:val="Grid Table 6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6" w:customStyle="1">
    <w:name w:val="Grid Table 6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7" w:customStyle="1">
    <w:name w:val="Grid Table 6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8" w:customStyle="1">
    <w:name w:val="Grid Table 6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9" w:customStyle="1">
    <w:name w:val="Grid Table 6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0" w:customStyle="1">
    <w:name w:val="Grid Table 6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1" w:customStyle="1">
    <w:name w:val="Grid Table 6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2">
    <w:name w:val="Grid Table 7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1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2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3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4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5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6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8" w:customStyle="1">
    <w:name w:val="List Table 5 Dark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9" w:customStyle="1">
    <w:name w:val="List Table 5 Dark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0" w:customStyle="1">
    <w:name w:val="List Table 5 Dark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1" w:customStyle="1">
    <w:name w:val="List Table 5 Dark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2" w:customStyle="1">
    <w:name w:val="List Table 5 Dark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3" w:customStyle="1">
    <w:name w:val="List Table 5 Dark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4">
    <w:name w:val="List Table 6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5" w:customStyle="1">
    <w:name w:val="List Table 6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6" w:customStyle="1">
    <w:name w:val="List Table 6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7" w:customStyle="1">
    <w:name w:val="List Table 6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8" w:customStyle="1">
    <w:name w:val="List Table 6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9" w:customStyle="1">
    <w:name w:val="List Table 6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0" w:customStyle="1">
    <w:name w:val="List Table 6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1">
    <w:name w:val="List Table 7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ned - Accent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Lined - Accent 1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Lined - Accent 2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Lined - Accent 3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Lined - Accent 4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Lined - Accent 5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Lined - Accent 6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 &amp; Lined - Accent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Bordered &amp; Lined - Accent 1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7" w:customStyle="1">
    <w:name w:val="Bordered &amp; Lined - Accent 2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8" w:customStyle="1">
    <w:name w:val="Bordered &amp; Lined - Accent 3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9" w:customStyle="1">
    <w:name w:val="Bordered &amp; Lined - Accent 4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0" w:customStyle="1">
    <w:name w:val="Bordered &amp; Lined - Accent 5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1" w:customStyle="1">
    <w:name w:val="Bordered &amp; Lined - Accent 6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2" w:customStyle="1">
    <w:name w:val="Bordered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3" w:customStyle="1">
    <w:name w:val="Bordered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4" w:customStyle="1">
    <w:name w:val="Bordered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5" w:customStyle="1">
    <w:name w:val="Bordered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6" w:customStyle="1">
    <w:name w:val="Bordered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7" w:customStyle="1">
    <w:name w:val="Bordered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8" w:customStyle="1">
    <w:name w:val="Bordered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563c1" w:themeColor="hyperlink"/>
      <w:u w:val="single"/>
    </w:rPr>
  </w:style>
  <w:style w:type="character" w:styleId="850" w:customStyle="1">
    <w:name w:val="Footnote Text Char"/>
    <w:uiPriority w:val="99"/>
    <w:rPr>
      <w:sz w:val="18"/>
    </w:rPr>
  </w:style>
  <w:style w:type="paragraph" w:styleId="851">
    <w:name w:val="endnote text"/>
    <w:basedOn w:val="688"/>
    <w:link w:val="852"/>
    <w:uiPriority w:val="99"/>
    <w:semiHidden/>
    <w:unhideWhenUsed/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98"/>
    <w:uiPriority w:val="99"/>
    <w:semiHidden/>
    <w:unhideWhenUsed/>
    <w:rPr>
      <w:vertAlign w:val="superscript"/>
    </w:rPr>
  </w:style>
  <w:style w:type="paragraph" w:styleId="854">
    <w:name w:val="toc 1"/>
    <w:basedOn w:val="688"/>
    <w:next w:val="688"/>
    <w:uiPriority w:val="39"/>
    <w:unhideWhenUsed/>
    <w:pPr>
      <w:spacing w:after="57"/>
    </w:pPr>
  </w:style>
  <w:style w:type="paragraph" w:styleId="855">
    <w:name w:val="toc 2"/>
    <w:basedOn w:val="688"/>
    <w:next w:val="688"/>
    <w:uiPriority w:val="39"/>
    <w:unhideWhenUsed/>
    <w:pPr>
      <w:ind w:left="283"/>
      <w:spacing w:after="57"/>
    </w:pPr>
  </w:style>
  <w:style w:type="paragraph" w:styleId="856">
    <w:name w:val="toc 3"/>
    <w:basedOn w:val="688"/>
    <w:next w:val="688"/>
    <w:uiPriority w:val="39"/>
    <w:unhideWhenUsed/>
    <w:pPr>
      <w:ind w:left="567"/>
      <w:spacing w:after="57"/>
    </w:pPr>
  </w:style>
  <w:style w:type="paragraph" w:styleId="857">
    <w:name w:val="toc 4"/>
    <w:basedOn w:val="688"/>
    <w:next w:val="688"/>
    <w:uiPriority w:val="39"/>
    <w:unhideWhenUsed/>
    <w:pPr>
      <w:ind w:left="850"/>
      <w:spacing w:after="57"/>
    </w:pPr>
  </w:style>
  <w:style w:type="paragraph" w:styleId="858">
    <w:name w:val="toc 5"/>
    <w:basedOn w:val="688"/>
    <w:next w:val="688"/>
    <w:uiPriority w:val="39"/>
    <w:unhideWhenUsed/>
    <w:pPr>
      <w:ind w:left="1134"/>
      <w:spacing w:after="57"/>
    </w:pPr>
  </w:style>
  <w:style w:type="paragraph" w:styleId="859">
    <w:name w:val="toc 6"/>
    <w:basedOn w:val="688"/>
    <w:next w:val="688"/>
    <w:uiPriority w:val="39"/>
    <w:unhideWhenUsed/>
    <w:pPr>
      <w:ind w:left="1417"/>
      <w:spacing w:after="57"/>
    </w:pPr>
  </w:style>
  <w:style w:type="paragraph" w:styleId="860">
    <w:name w:val="toc 7"/>
    <w:basedOn w:val="688"/>
    <w:next w:val="688"/>
    <w:uiPriority w:val="39"/>
    <w:unhideWhenUsed/>
    <w:pPr>
      <w:ind w:left="1701"/>
      <w:spacing w:after="57"/>
    </w:pPr>
  </w:style>
  <w:style w:type="paragraph" w:styleId="861">
    <w:name w:val="toc 8"/>
    <w:basedOn w:val="688"/>
    <w:next w:val="688"/>
    <w:uiPriority w:val="39"/>
    <w:unhideWhenUsed/>
    <w:pPr>
      <w:ind w:left="1984"/>
      <w:spacing w:after="57"/>
    </w:pPr>
  </w:style>
  <w:style w:type="paragraph" w:styleId="862">
    <w:name w:val="toc 9"/>
    <w:basedOn w:val="688"/>
    <w:next w:val="688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88"/>
    <w:next w:val="688"/>
    <w:uiPriority w:val="99"/>
    <w:unhideWhenUsed/>
  </w:style>
  <w:style w:type="paragraph" w:styleId="865">
    <w:name w:val="Header"/>
    <w:basedOn w:val="688"/>
    <w:link w:val="866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866" w:customStyle="1">
    <w:name w:val="Верхний колонтитул Знак"/>
    <w:basedOn w:val="698"/>
    <w:link w:val="865"/>
    <w:uiPriority w:val="99"/>
  </w:style>
  <w:style w:type="paragraph" w:styleId="867">
    <w:name w:val="Footer"/>
    <w:basedOn w:val="688"/>
    <w:link w:val="868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868" w:customStyle="1">
    <w:name w:val="Нижний колонтитул Знак"/>
    <w:basedOn w:val="698"/>
    <w:link w:val="867"/>
    <w:uiPriority w:val="99"/>
  </w:style>
  <w:style w:type="paragraph" w:styleId="869">
    <w:name w:val="List Paragraph"/>
    <w:basedOn w:val="688"/>
    <w:uiPriority w:val="34"/>
    <w:qFormat/>
    <w:pPr>
      <w:contextualSpacing/>
      <w:ind w:left="720"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870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871">
    <w:name w:val="footnote text"/>
    <w:basedOn w:val="688"/>
    <w:link w:val="872"/>
    <w:unhideWhenUsed/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872" w:customStyle="1">
    <w:name w:val="Текст сноски Знак"/>
    <w:basedOn w:val="698"/>
    <w:link w:val="871"/>
    <w:rPr>
      <w:sz w:val="20"/>
      <w:szCs w:val="20"/>
    </w:rPr>
  </w:style>
  <w:style w:type="character" w:styleId="873">
    <w:name w:val="footnote reference"/>
    <w:basedOn w:val="698"/>
    <w:uiPriority w:val="99"/>
    <w:semiHidden/>
    <w:unhideWhenUsed/>
    <w:rPr>
      <w:vertAlign w:val="superscript"/>
    </w:rPr>
  </w:style>
  <w:style w:type="paragraph" w:styleId="874">
    <w:name w:val="Balloon Text"/>
    <w:basedOn w:val="688"/>
    <w:link w:val="875"/>
    <w:uiPriority w:val="99"/>
    <w:semiHidden/>
    <w:unhideWhenUsed/>
    <w:rPr>
      <w:rFonts w:ascii="Tahoma" w:hAnsi="Tahoma" w:cs="Tahoma" w:eastAsiaTheme="minorHAnsi"/>
      <w:sz w:val="16"/>
      <w:szCs w:val="16"/>
      <w:lang w:eastAsia="en-US"/>
    </w:rPr>
  </w:style>
  <w:style w:type="character" w:styleId="875" w:customStyle="1">
    <w:name w:val="Текст выноски Знак"/>
    <w:basedOn w:val="698"/>
    <w:link w:val="87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E1175-C4DC-4FE2-9AF1-7E406F297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Буздакова Анна Олеговна</dc:creator>
  <cp:lastModifiedBy>khlistun</cp:lastModifiedBy>
  <cp:revision>9</cp:revision>
  <dcterms:created xsi:type="dcterms:W3CDTF">2024-10-23T08:59:00Z</dcterms:created>
  <dcterms:modified xsi:type="dcterms:W3CDTF">2026-10-01T09:56:02Z</dcterms:modified>
</cp:coreProperties>
</file>